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70" w:rsidRDefault="000C24F4" w:rsidP="00EF3E5B">
      <w:pPr>
        <w:tabs>
          <w:tab w:val="left" w:pos="1080"/>
        </w:tabs>
        <w:ind w:firstLine="709"/>
        <w:jc w:val="center"/>
        <w:outlineLvl w:val="0"/>
        <w:rPr>
          <w:b/>
        </w:rPr>
      </w:pPr>
      <w:r>
        <w:rPr>
          <w:b/>
        </w:rPr>
        <w:t>Аннотация к рабочим программам</w:t>
      </w:r>
      <w:r w:rsidR="00624970" w:rsidRPr="000C24F4">
        <w:rPr>
          <w:b/>
        </w:rPr>
        <w:t xml:space="preserve"> </w:t>
      </w:r>
      <w:r>
        <w:rPr>
          <w:b/>
        </w:rPr>
        <w:t>учебных предметов, курсов, дисциплин (модулей)</w:t>
      </w:r>
      <w:r w:rsidRPr="000C24F4">
        <w:rPr>
          <w:b/>
        </w:rPr>
        <w:t xml:space="preserve"> начально</w:t>
      </w:r>
      <w:r>
        <w:rPr>
          <w:b/>
        </w:rPr>
        <w:t>го общ</w:t>
      </w:r>
      <w:r w:rsidRPr="000C24F4">
        <w:rPr>
          <w:b/>
        </w:rPr>
        <w:t xml:space="preserve">его образования. </w:t>
      </w:r>
    </w:p>
    <w:p w:rsidR="00F333E7" w:rsidRPr="000C24F4" w:rsidRDefault="00F333E7" w:rsidP="00EF3E5B">
      <w:pPr>
        <w:tabs>
          <w:tab w:val="left" w:pos="1080"/>
        </w:tabs>
        <w:ind w:firstLine="709"/>
        <w:jc w:val="center"/>
        <w:outlineLvl w:val="0"/>
        <w:rPr>
          <w:b/>
        </w:rPr>
      </w:pPr>
    </w:p>
    <w:p w:rsidR="00EF3E5B" w:rsidRPr="00667FF4" w:rsidRDefault="00F333E7" w:rsidP="00667FF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Учебно</w:t>
      </w:r>
      <w:proofErr w:type="spellEnd"/>
      <w:r>
        <w:rPr>
          <w:b/>
          <w:i/>
          <w:color w:val="000000"/>
        </w:rPr>
        <w:t xml:space="preserve"> – методический комплект</w:t>
      </w:r>
      <w:bookmarkStart w:id="0" w:name="_GoBack"/>
      <w:bookmarkEnd w:id="0"/>
      <w:r w:rsidR="000C24F4" w:rsidRPr="000C24F4">
        <w:rPr>
          <w:b/>
          <w:i/>
          <w:color w:val="000000"/>
        </w:rPr>
        <w:t xml:space="preserve"> «Начальная инновационная школа»</w:t>
      </w:r>
      <w:r w:rsidR="00667FF4">
        <w:rPr>
          <w:b/>
          <w:i/>
          <w:color w:val="000000"/>
        </w:rPr>
        <w:t>.</w:t>
      </w:r>
    </w:p>
    <w:p w:rsidR="000C24F4" w:rsidRDefault="00FD4525" w:rsidP="00667F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0C24F4">
        <w:rPr>
          <w:color w:val="000000"/>
        </w:rPr>
        <w:t>Рабочая п</w:t>
      </w:r>
      <w:r w:rsidR="000C24F4" w:rsidRPr="000C24F4">
        <w:rPr>
          <w:color w:val="000000"/>
        </w:rPr>
        <w:t xml:space="preserve">рограмма по учебному предмету </w:t>
      </w:r>
      <w:r w:rsidR="000C24F4" w:rsidRPr="00667FF4">
        <w:rPr>
          <w:b/>
          <w:color w:val="000000"/>
        </w:rPr>
        <w:t>«Русский язык»</w:t>
      </w:r>
      <w:r w:rsidR="00667FF4">
        <w:rPr>
          <w:color w:val="000000"/>
        </w:rPr>
        <w:t xml:space="preserve"> </w:t>
      </w:r>
      <w:r w:rsidR="000C24F4" w:rsidRPr="000C24F4">
        <w:rPr>
          <w:color w:val="000000"/>
        </w:rPr>
        <w:t xml:space="preserve">разработана на основе авторской программы «Русский язык» </w:t>
      </w:r>
      <w:r w:rsidR="000C24F4" w:rsidRPr="000C24F4">
        <w:rPr>
          <w:bCs/>
          <w:color w:val="000000"/>
        </w:rPr>
        <w:t xml:space="preserve">Л.В. </w:t>
      </w:r>
      <w:proofErr w:type="spellStart"/>
      <w:r w:rsidR="000C24F4" w:rsidRPr="000C24F4">
        <w:rPr>
          <w:bCs/>
          <w:color w:val="000000"/>
        </w:rPr>
        <w:t>Кибиревой</w:t>
      </w:r>
      <w:proofErr w:type="spellEnd"/>
      <w:r w:rsidR="000C24F4" w:rsidRPr="000C24F4">
        <w:rPr>
          <w:bCs/>
          <w:color w:val="000000"/>
        </w:rPr>
        <w:t xml:space="preserve">, О.А. </w:t>
      </w:r>
      <w:proofErr w:type="spellStart"/>
      <w:r w:rsidR="000C24F4" w:rsidRPr="000C24F4">
        <w:rPr>
          <w:bCs/>
          <w:color w:val="000000"/>
        </w:rPr>
        <w:t>Клейнфельд</w:t>
      </w:r>
      <w:proofErr w:type="spellEnd"/>
      <w:r w:rsidR="000C24F4" w:rsidRPr="000C24F4">
        <w:rPr>
          <w:bCs/>
          <w:color w:val="000000"/>
        </w:rPr>
        <w:t>, Г.И. Мелиховой</w:t>
      </w:r>
      <w:r w:rsidR="000C24F4" w:rsidRPr="000C24F4">
        <w:rPr>
          <w:color w:val="000000"/>
        </w:rPr>
        <w:t xml:space="preserve">. — М.: ООО «Русское слово», 2012. </w:t>
      </w:r>
    </w:p>
    <w:p w:rsidR="0095234C" w:rsidRDefault="00FD4525" w:rsidP="0095234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95234C" w:rsidRPr="0095234C">
        <w:rPr>
          <w:rFonts w:eastAsia="Courier New"/>
          <w:b/>
          <w:color w:val="000000"/>
          <w:lang w:eastAsia="ar-SA"/>
        </w:rPr>
        <w:t xml:space="preserve"> </w:t>
      </w:r>
      <w:r w:rsidR="0095234C">
        <w:rPr>
          <w:color w:val="000000"/>
        </w:rPr>
        <w:t>Рабочая п</w:t>
      </w:r>
      <w:r w:rsidR="0095234C" w:rsidRPr="000C24F4">
        <w:rPr>
          <w:color w:val="000000"/>
        </w:rPr>
        <w:t xml:space="preserve">рограмма по учебному предмету </w:t>
      </w:r>
      <w:r w:rsidR="0095234C">
        <w:rPr>
          <w:b/>
          <w:color w:val="000000"/>
        </w:rPr>
        <w:t>«Литературное чтение</w:t>
      </w:r>
      <w:r w:rsidR="0095234C" w:rsidRPr="00667FF4">
        <w:rPr>
          <w:b/>
          <w:color w:val="000000"/>
        </w:rPr>
        <w:t>»</w:t>
      </w:r>
      <w:r w:rsidR="0095234C">
        <w:rPr>
          <w:color w:val="000000"/>
        </w:rPr>
        <w:t xml:space="preserve"> </w:t>
      </w:r>
      <w:r w:rsidR="0095234C" w:rsidRPr="000C24F4">
        <w:rPr>
          <w:color w:val="000000"/>
        </w:rPr>
        <w:t>разработана на основе а</w:t>
      </w:r>
      <w:r w:rsidR="0095234C">
        <w:rPr>
          <w:color w:val="000000"/>
        </w:rPr>
        <w:t>вторской программы «Литературное чтение</w:t>
      </w:r>
      <w:r w:rsidR="0095234C" w:rsidRPr="000C24F4">
        <w:rPr>
          <w:color w:val="000000"/>
        </w:rPr>
        <w:t xml:space="preserve">» </w:t>
      </w:r>
      <w:r w:rsidR="0095234C" w:rsidRPr="0095234C">
        <w:rPr>
          <w:color w:val="000000"/>
        </w:rPr>
        <w:t xml:space="preserve">Г.С. </w:t>
      </w:r>
      <w:proofErr w:type="spellStart"/>
      <w:r w:rsidR="0095234C" w:rsidRPr="0095234C">
        <w:rPr>
          <w:color w:val="000000"/>
        </w:rPr>
        <w:t>Меркин</w:t>
      </w:r>
      <w:proofErr w:type="spellEnd"/>
      <w:r w:rsidR="0095234C" w:rsidRPr="0095234C">
        <w:rPr>
          <w:color w:val="000000"/>
        </w:rPr>
        <w:t xml:space="preserve">, Б.Г. </w:t>
      </w:r>
      <w:proofErr w:type="spellStart"/>
      <w:r w:rsidR="0095234C" w:rsidRPr="0095234C">
        <w:rPr>
          <w:color w:val="000000"/>
        </w:rPr>
        <w:t>Меркин</w:t>
      </w:r>
      <w:proofErr w:type="spellEnd"/>
      <w:r w:rsidR="0095234C" w:rsidRPr="0095234C">
        <w:rPr>
          <w:color w:val="000000"/>
        </w:rPr>
        <w:t xml:space="preserve">, С.А. </w:t>
      </w:r>
      <w:proofErr w:type="spellStart"/>
      <w:proofErr w:type="gramStart"/>
      <w:r w:rsidR="0095234C" w:rsidRPr="0095234C">
        <w:rPr>
          <w:color w:val="000000"/>
        </w:rPr>
        <w:t>Болотова</w:t>
      </w:r>
      <w:proofErr w:type="spellEnd"/>
      <w:r w:rsidR="0095234C" w:rsidRPr="0095234C">
        <w:rPr>
          <w:color w:val="000000"/>
        </w:rPr>
        <w:t>;</w:t>
      </w:r>
      <w:r w:rsidR="0095234C" w:rsidRPr="000C24F4">
        <w:rPr>
          <w:color w:val="000000"/>
        </w:rPr>
        <w:t>—</w:t>
      </w:r>
      <w:proofErr w:type="gramEnd"/>
      <w:r w:rsidR="0095234C" w:rsidRPr="000C24F4">
        <w:rPr>
          <w:color w:val="000000"/>
        </w:rPr>
        <w:t xml:space="preserve"> М.: ООО «Русское слово», 2012. </w:t>
      </w:r>
    </w:p>
    <w:p w:rsidR="0095234C" w:rsidRDefault="0095234C" w:rsidP="000C3EC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-Рабочая п</w:t>
      </w:r>
      <w:r w:rsidRPr="000C24F4">
        <w:rPr>
          <w:color w:val="000000"/>
        </w:rPr>
        <w:t xml:space="preserve">рограмма по учебному предмету </w:t>
      </w:r>
      <w:r>
        <w:rPr>
          <w:b/>
          <w:color w:val="000000"/>
        </w:rPr>
        <w:t>«Математика</w:t>
      </w:r>
      <w:r w:rsidRPr="00667FF4">
        <w:rPr>
          <w:b/>
          <w:color w:val="000000"/>
        </w:rPr>
        <w:t>»</w:t>
      </w:r>
      <w:r>
        <w:rPr>
          <w:color w:val="000000"/>
        </w:rPr>
        <w:t xml:space="preserve"> </w:t>
      </w:r>
      <w:r w:rsidRPr="000C24F4">
        <w:rPr>
          <w:color w:val="000000"/>
        </w:rPr>
        <w:t>разработана на основе а</w:t>
      </w:r>
      <w:r>
        <w:rPr>
          <w:color w:val="000000"/>
        </w:rPr>
        <w:t>вторско</w:t>
      </w:r>
      <w:r w:rsidR="000C3ECA">
        <w:rPr>
          <w:color w:val="000000"/>
        </w:rPr>
        <w:t>й программы «Математика</w:t>
      </w:r>
      <w:r w:rsidRPr="000C24F4">
        <w:rPr>
          <w:color w:val="000000"/>
        </w:rPr>
        <w:t xml:space="preserve">» </w:t>
      </w:r>
      <w:r w:rsidR="000C3ECA" w:rsidRPr="000C3ECA">
        <w:rPr>
          <w:color w:val="000000"/>
        </w:rPr>
        <w:t xml:space="preserve">Б.П. </w:t>
      </w:r>
      <w:proofErr w:type="spellStart"/>
      <w:proofErr w:type="gramStart"/>
      <w:r w:rsidR="000C3ECA" w:rsidRPr="000C3ECA">
        <w:rPr>
          <w:color w:val="000000"/>
        </w:rPr>
        <w:t>Гейдмана</w:t>
      </w:r>
      <w:proofErr w:type="spellEnd"/>
      <w:r w:rsidR="000C3ECA" w:rsidRPr="000C3ECA">
        <w:rPr>
          <w:color w:val="000000"/>
        </w:rPr>
        <w:t>.</w:t>
      </w:r>
      <w:r w:rsidR="000C3ECA">
        <w:rPr>
          <w:color w:val="000000"/>
        </w:rPr>
        <w:t>—</w:t>
      </w:r>
      <w:proofErr w:type="gramEnd"/>
      <w:r w:rsidR="000C3ECA">
        <w:rPr>
          <w:color w:val="000000"/>
        </w:rPr>
        <w:t xml:space="preserve"> М.: ООО «Русское слово», 2011</w:t>
      </w:r>
      <w:r w:rsidRPr="000C24F4">
        <w:rPr>
          <w:color w:val="000000"/>
        </w:rPr>
        <w:t xml:space="preserve">. </w:t>
      </w:r>
    </w:p>
    <w:p w:rsidR="0095234C" w:rsidRDefault="0095234C" w:rsidP="000C3EC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-Рабочая п</w:t>
      </w:r>
      <w:r w:rsidRPr="000C24F4">
        <w:rPr>
          <w:color w:val="000000"/>
        </w:rPr>
        <w:t xml:space="preserve">рограмма по учебному предмету </w:t>
      </w:r>
      <w:r>
        <w:rPr>
          <w:b/>
          <w:color w:val="000000"/>
        </w:rPr>
        <w:t>«Окружающий мир</w:t>
      </w:r>
      <w:r w:rsidRPr="00667FF4">
        <w:rPr>
          <w:b/>
          <w:color w:val="000000"/>
        </w:rPr>
        <w:t>»</w:t>
      </w:r>
      <w:r>
        <w:rPr>
          <w:color w:val="000000"/>
        </w:rPr>
        <w:t xml:space="preserve"> </w:t>
      </w:r>
      <w:r w:rsidRPr="000C24F4">
        <w:rPr>
          <w:color w:val="000000"/>
        </w:rPr>
        <w:t>разработана на основе а</w:t>
      </w:r>
      <w:r>
        <w:rPr>
          <w:color w:val="000000"/>
        </w:rPr>
        <w:t>вторско</w:t>
      </w:r>
      <w:r w:rsidR="000C3ECA">
        <w:rPr>
          <w:color w:val="000000"/>
        </w:rPr>
        <w:t>й программы «Окружающий мир</w:t>
      </w:r>
      <w:r w:rsidRPr="000C24F4">
        <w:rPr>
          <w:color w:val="000000"/>
        </w:rPr>
        <w:t>»</w:t>
      </w:r>
      <w:r w:rsidR="000C3ECA" w:rsidRPr="000C3ECA">
        <w:rPr>
          <w:color w:val="000000"/>
        </w:rPr>
        <w:t xml:space="preserve"> В.А. </w:t>
      </w:r>
      <w:proofErr w:type="spellStart"/>
      <w:r w:rsidR="000C3ECA" w:rsidRPr="000C3ECA">
        <w:rPr>
          <w:color w:val="000000"/>
        </w:rPr>
        <w:t>Самкова</w:t>
      </w:r>
      <w:proofErr w:type="spellEnd"/>
      <w:r w:rsidR="000C3ECA" w:rsidRPr="000C3ECA">
        <w:rPr>
          <w:color w:val="000000"/>
        </w:rPr>
        <w:t xml:space="preserve">, Н.И. </w:t>
      </w:r>
      <w:proofErr w:type="gramStart"/>
      <w:r w:rsidR="000C3ECA" w:rsidRPr="000C3ECA">
        <w:rPr>
          <w:color w:val="000000"/>
        </w:rPr>
        <w:t>Романова;</w:t>
      </w:r>
      <w:r w:rsidRPr="000C24F4">
        <w:rPr>
          <w:color w:val="000000"/>
        </w:rPr>
        <w:t>—</w:t>
      </w:r>
      <w:proofErr w:type="gramEnd"/>
      <w:r w:rsidRPr="000C24F4">
        <w:rPr>
          <w:color w:val="000000"/>
        </w:rPr>
        <w:t xml:space="preserve"> М.: ООО «Русское слово», 2012. </w:t>
      </w:r>
    </w:p>
    <w:p w:rsidR="009F3044" w:rsidRDefault="009F3044" w:rsidP="000C3EC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-Рабочая п</w:t>
      </w:r>
      <w:r w:rsidRPr="000C24F4">
        <w:rPr>
          <w:color w:val="000000"/>
        </w:rPr>
        <w:t xml:space="preserve">рограмма по учебному предмету </w:t>
      </w:r>
      <w:r>
        <w:rPr>
          <w:b/>
          <w:color w:val="000000"/>
        </w:rPr>
        <w:t>«Технология</w:t>
      </w:r>
      <w:r w:rsidRPr="00667FF4">
        <w:rPr>
          <w:b/>
          <w:color w:val="000000"/>
        </w:rPr>
        <w:t>»</w:t>
      </w:r>
      <w:r>
        <w:rPr>
          <w:color w:val="000000"/>
        </w:rPr>
        <w:t xml:space="preserve"> </w:t>
      </w:r>
      <w:r w:rsidRPr="000C24F4">
        <w:rPr>
          <w:color w:val="000000"/>
        </w:rPr>
        <w:t>разработана на основе а</w:t>
      </w:r>
      <w:r>
        <w:rPr>
          <w:color w:val="000000"/>
        </w:rPr>
        <w:t>вторско</w:t>
      </w:r>
      <w:r w:rsidR="000C3ECA">
        <w:rPr>
          <w:color w:val="000000"/>
        </w:rPr>
        <w:t>й программы «Технология</w:t>
      </w:r>
      <w:r w:rsidRPr="000C24F4">
        <w:rPr>
          <w:color w:val="000000"/>
        </w:rPr>
        <w:t>»</w:t>
      </w:r>
      <w:r w:rsidR="00DA1653" w:rsidRPr="00DA1653">
        <w:rPr>
          <w:rFonts w:eastAsia="Calibri"/>
          <w:bCs/>
          <w:kern w:val="1"/>
          <w:lang w:eastAsia="en-US" w:bidi="hi-IN"/>
        </w:rPr>
        <w:t xml:space="preserve"> </w:t>
      </w:r>
      <w:r w:rsidR="00DA1653" w:rsidRPr="00DA1653">
        <w:rPr>
          <w:bCs/>
          <w:color w:val="000000"/>
        </w:rPr>
        <w:t xml:space="preserve">Л.Ю. </w:t>
      </w:r>
      <w:proofErr w:type="spellStart"/>
      <w:r w:rsidR="00DA1653" w:rsidRPr="00DA1653">
        <w:rPr>
          <w:bCs/>
          <w:color w:val="000000"/>
        </w:rPr>
        <w:t>Огерчюк</w:t>
      </w:r>
      <w:proofErr w:type="spellEnd"/>
      <w:r w:rsidRPr="000C24F4">
        <w:rPr>
          <w:color w:val="000000"/>
        </w:rPr>
        <w:t xml:space="preserve"> — М.: ООО «Русское слово», 2012. </w:t>
      </w:r>
    </w:p>
    <w:p w:rsidR="005140F0" w:rsidRPr="005140F0" w:rsidRDefault="005140F0" w:rsidP="005140F0">
      <w:pPr>
        <w:pStyle w:val="a5"/>
        <w:shd w:val="clear" w:color="auto" w:fill="FFFFFF"/>
        <w:ind w:firstLine="709"/>
        <w:jc w:val="both"/>
        <w:rPr>
          <w:b/>
          <w:bCs/>
          <w:color w:val="000000"/>
        </w:rPr>
      </w:pPr>
      <w:r w:rsidRPr="005140F0">
        <w:rPr>
          <w:b/>
          <w:bCs/>
          <w:color w:val="000000"/>
        </w:rPr>
        <w:t xml:space="preserve">Концепция </w:t>
      </w:r>
      <w:r>
        <w:rPr>
          <w:b/>
          <w:bCs/>
          <w:color w:val="000000"/>
        </w:rPr>
        <w:t>(о</w:t>
      </w:r>
      <w:r w:rsidRPr="005140F0">
        <w:rPr>
          <w:b/>
          <w:bCs/>
          <w:color w:val="000000"/>
        </w:rPr>
        <w:t>собенность</w:t>
      </w:r>
      <w:r>
        <w:rPr>
          <w:b/>
          <w:bCs/>
          <w:color w:val="000000"/>
        </w:rPr>
        <w:t>)</w:t>
      </w:r>
      <w:r w:rsidRPr="005140F0">
        <w:rPr>
          <w:b/>
          <w:bCs/>
          <w:color w:val="000000"/>
        </w:rPr>
        <w:t xml:space="preserve"> начальной школы</w:t>
      </w:r>
      <w:r>
        <w:rPr>
          <w:color w:val="000000"/>
        </w:rPr>
        <w:t xml:space="preserve"> </w:t>
      </w:r>
      <w:r w:rsidRPr="005140F0">
        <w:rPr>
          <w:b/>
          <w:bCs/>
          <w:color w:val="000000"/>
        </w:rPr>
        <w:t>издательства «Русское слово»</w:t>
      </w:r>
      <w:r>
        <w:rPr>
          <w:b/>
          <w:bCs/>
          <w:color w:val="000000"/>
        </w:rPr>
        <w:t xml:space="preserve"> - это с</w:t>
      </w:r>
      <w:r w:rsidRPr="005140F0">
        <w:rPr>
          <w:b/>
          <w:bCs/>
          <w:color w:val="000000"/>
        </w:rPr>
        <w:t>очетание в себе достоинств системы развивающего обучения и традиционной школы</w:t>
      </w:r>
      <w:r>
        <w:rPr>
          <w:b/>
          <w:bCs/>
          <w:color w:val="000000"/>
        </w:rPr>
        <w:t>.</w:t>
      </w:r>
    </w:p>
    <w:p w:rsidR="005140F0" w:rsidRPr="003D4363" w:rsidRDefault="005140F0" w:rsidP="003D43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3D4363">
        <w:rPr>
          <w:iCs/>
          <w:color w:val="000000"/>
        </w:rPr>
        <w:t>Основные принципы</w:t>
      </w:r>
      <w:r w:rsidRPr="003D4363">
        <w:rPr>
          <w:color w:val="000000"/>
        </w:rPr>
        <w:t xml:space="preserve"> </w:t>
      </w:r>
      <w:r w:rsidRPr="003D4363">
        <w:rPr>
          <w:iCs/>
          <w:color w:val="000000"/>
        </w:rPr>
        <w:t>построения концепции:</w:t>
      </w:r>
    </w:p>
    <w:p w:rsidR="0051451F" w:rsidRPr="003D4363" w:rsidRDefault="005140F0" w:rsidP="003D43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D4363">
        <w:rPr>
          <w:iCs/>
          <w:color w:val="000000"/>
        </w:rPr>
        <w:t>-</w:t>
      </w:r>
      <w:r w:rsidRPr="003D4363">
        <w:rPr>
          <w:color w:val="000000"/>
        </w:rPr>
        <w:t xml:space="preserve"> </w:t>
      </w:r>
      <w:r w:rsidRPr="003D4363">
        <w:rPr>
          <w:bCs/>
          <w:color w:val="000000"/>
        </w:rPr>
        <w:t>создание системы заданий, направленных на формирование у детей навыков самооценки и самоконтроля;</w:t>
      </w:r>
    </w:p>
    <w:p w:rsidR="0051451F" w:rsidRPr="003D4363" w:rsidRDefault="005140F0" w:rsidP="003D43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D4363">
        <w:rPr>
          <w:bCs/>
          <w:color w:val="000000"/>
        </w:rPr>
        <w:t>-учет возрастных и индивидуальных особенностей учащихся;</w:t>
      </w:r>
    </w:p>
    <w:p w:rsidR="00FD4525" w:rsidRPr="003D4363" w:rsidRDefault="005140F0" w:rsidP="003D43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D4363">
        <w:rPr>
          <w:bCs/>
          <w:color w:val="000000"/>
        </w:rPr>
        <w:t>-создание условий для активизации самостоятельной деятельности учащих;</w:t>
      </w:r>
    </w:p>
    <w:p w:rsidR="0051451F" w:rsidRPr="003D4363" w:rsidRDefault="003D4363" w:rsidP="003D43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D4363">
        <w:rPr>
          <w:bCs/>
          <w:color w:val="000000"/>
        </w:rPr>
        <w:t>-приоритет системы развивающего обучения, которое дает возможность проявлению детских способностей и создает условия для развития личности;</w:t>
      </w:r>
    </w:p>
    <w:p w:rsidR="005140F0" w:rsidRPr="003D4363" w:rsidRDefault="003D4363" w:rsidP="003D43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D4363">
        <w:rPr>
          <w:bCs/>
          <w:color w:val="000000"/>
        </w:rPr>
        <w:t>-обеспечение преемственности в обучении, развитии и воспитании школьников;</w:t>
      </w:r>
    </w:p>
    <w:p w:rsidR="003D4363" w:rsidRPr="003D4363" w:rsidRDefault="003D4363" w:rsidP="003D4363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D4363">
        <w:rPr>
          <w:color w:val="000000"/>
        </w:rPr>
        <w:t>Русский язык входит в образовательную область «Филология», и на его изучение в 1-4 классах выделено 675 ч (из них по русскому языку 97 ч выделяется на уроки письма в период обучения грамоте). Содержание курса разработано на 560 часов, которые распределяются следующим образом: в 1 классе – 50 часов (из расчёта 5 часов в неделю / 10 учебных недель), во 2 – 4 классах – по 170 часов (из расчёта 5 часов в неделю / 34 учебные недели).</w:t>
      </w:r>
    </w:p>
    <w:p w:rsidR="003D4363" w:rsidRPr="003D4363" w:rsidRDefault="003D4363" w:rsidP="003D4363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3D4363">
        <w:rPr>
          <w:color w:val="000000"/>
        </w:rPr>
        <w:t xml:space="preserve">Программа обеспечивает достижение выпускниками начальной школы личностных, </w:t>
      </w:r>
      <w:proofErr w:type="spellStart"/>
      <w:r w:rsidRPr="003D4363">
        <w:rPr>
          <w:color w:val="000000"/>
        </w:rPr>
        <w:t>метапредметных</w:t>
      </w:r>
      <w:proofErr w:type="spellEnd"/>
      <w:r w:rsidRPr="003D4363">
        <w:rPr>
          <w:color w:val="000000"/>
        </w:rPr>
        <w:t xml:space="preserve"> и предметных результатов.</w:t>
      </w:r>
    </w:p>
    <w:p w:rsidR="003D4363" w:rsidRPr="003D4363" w:rsidRDefault="003D4363" w:rsidP="003D4363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D4363">
        <w:rPr>
          <w:bCs/>
          <w:color w:val="000000"/>
        </w:rPr>
        <w:t xml:space="preserve">Контроль уровня </w:t>
      </w:r>
      <w:proofErr w:type="spellStart"/>
      <w:r w:rsidRPr="003D4363">
        <w:rPr>
          <w:bCs/>
          <w:color w:val="000000"/>
        </w:rPr>
        <w:t>обученности</w:t>
      </w:r>
      <w:proofErr w:type="spellEnd"/>
      <w:r w:rsidRPr="003D4363">
        <w:rPr>
          <w:bCs/>
          <w:color w:val="000000"/>
        </w:rPr>
        <w:t xml:space="preserve"> проводится по средствам:</w:t>
      </w:r>
    </w:p>
    <w:p w:rsidR="003D4363" w:rsidRPr="003D4363" w:rsidRDefault="003D4363" w:rsidP="003D43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4363">
        <w:rPr>
          <w:color w:val="000000"/>
        </w:rPr>
        <w:t>1. диктант (с грамматическим заданием);</w:t>
      </w:r>
    </w:p>
    <w:p w:rsidR="003D4363" w:rsidRPr="003D4363" w:rsidRDefault="003D4363" w:rsidP="003D43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4363">
        <w:rPr>
          <w:color w:val="000000"/>
        </w:rPr>
        <w:t>2. списыванье;</w:t>
      </w:r>
    </w:p>
    <w:p w:rsidR="003D4363" w:rsidRPr="003D4363" w:rsidRDefault="003D4363" w:rsidP="003D43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4363">
        <w:rPr>
          <w:color w:val="000000"/>
        </w:rPr>
        <w:t>3. тест;</w:t>
      </w:r>
    </w:p>
    <w:p w:rsidR="003D4363" w:rsidRPr="003D4363" w:rsidRDefault="003D4363" w:rsidP="003D43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4363">
        <w:rPr>
          <w:color w:val="000000"/>
        </w:rPr>
        <w:t>4. изложение текста;</w:t>
      </w:r>
    </w:p>
    <w:p w:rsidR="003D4363" w:rsidRPr="003D4363" w:rsidRDefault="003D4363" w:rsidP="003D43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4363">
        <w:rPr>
          <w:color w:val="000000"/>
        </w:rPr>
        <w:t>5. словарный диктант;</w:t>
      </w:r>
    </w:p>
    <w:p w:rsidR="003D4363" w:rsidRPr="003D4363" w:rsidRDefault="003D4363" w:rsidP="003D43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4363">
        <w:rPr>
          <w:color w:val="000000"/>
        </w:rPr>
        <w:t>6. педагогическая диагностика;</w:t>
      </w:r>
    </w:p>
    <w:p w:rsidR="00090E9C" w:rsidRDefault="00090E9C" w:rsidP="00090E9C">
      <w:pPr>
        <w:pStyle w:val="22"/>
        <w:shd w:val="clear" w:color="auto" w:fill="auto"/>
        <w:spacing w:line="240" w:lineRule="auto"/>
        <w:ind w:left="20" w:firstLine="688"/>
        <w:rPr>
          <w:b w:val="0"/>
          <w:sz w:val="24"/>
          <w:szCs w:val="24"/>
        </w:rPr>
      </w:pPr>
      <w:r>
        <w:rPr>
          <w:rStyle w:val="23"/>
          <w:sz w:val="24"/>
          <w:szCs w:val="24"/>
        </w:rPr>
        <w:t xml:space="preserve">Целью курса Литературное чтение </w:t>
      </w:r>
      <w:r w:rsidRPr="00090E9C">
        <w:rPr>
          <w:rStyle w:val="23"/>
          <w:b w:val="0"/>
          <w:sz w:val="24"/>
          <w:szCs w:val="24"/>
        </w:rPr>
        <w:t>является</w:t>
      </w:r>
      <w:r>
        <w:rPr>
          <w:rStyle w:val="2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формирование, воспитание и развитие грамотного читателя.</w:t>
      </w:r>
    </w:p>
    <w:p w:rsidR="00090E9C" w:rsidRDefault="00090E9C" w:rsidP="00090E9C">
      <w:pPr>
        <w:pStyle w:val="3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>Под грамотным читателем мы понимаем ребенка, осознающего себя читателем, у которого развиты интерес к книге и потребность в систематическом чтении, сформированы полноценный навык чтения и читательские компетентности, заложены основы коммуникативной и духовно-нравственной культу</w:t>
      </w:r>
      <w:r>
        <w:rPr>
          <w:sz w:val="24"/>
          <w:szCs w:val="24"/>
        </w:rPr>
        <w:softHyphen/>
        <w:t xml:space="preserve">ры, созданы первичные представления о русской литературе как о национальном достоянии. Результатом </w:t>
      </w:r>
      <w:r>
        <w:rPr>
          <w:sz w:val="24"/>
          <w:szCs w:val="24"/>
        </w:rPr>
        <w:lastRenderedPageBreak/>
        <w:t>формирования, воспитания и развития грамотного читателя должно стать осознание младшим школьни</w:t>
      </w:r>
      <w:r>
        <w:rPr>
          <w:sz w:val="24"/>
          <w:szCs w:val="24"/>
        </w:rPr>
        <w:softHyphen/>
        <w:t>ком литературы как вида искусства.</w:t>
      </w:r>
    </w:p>
    <w:p w:rsidR="00090E9C" w:rsidRDefault="00090E9C" w:rsidP="00090E9C">
      <w:pPr>
        <w:pStyle w:val="3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>Данный курс является звеном в системе общего среднего филологического образова</w:t>
      </w:r>
      <w:r>
        <w:rPr>
          <w:sz w:val="24"/>
          <w:szCs w:val="24"/>
        </w:rPr>
        <w:softHyphen/>
        <w:t xml:space="preserve">ния учащихся с 1 по 11 класс (учебники по литературе для 5—8 классов, автор Г.С. </w:t>
      </w:r>
      <w:proofErr w:type="spellStart"/>
      <w:r>
        <w:rPr>
          <w:sz w:val="24"/>
          <w:szCs w:val="24"/>
        </w:rPr>
        <w:t>Меркин</w:t>
      </w:r>
      <w:proofErr w:type="spellEnd"/>
      <w:r>
        <w:rPr>
          <w:sz w:val="24"/>
          <w:szCs w:val="24"/>
        </w:rPr>
        <w:t xml:space="preserve">; учебники по литературе для </w:t>
      </w:r>
      <w:r>
        <w:rPr>
          <w:rStyle w:val="10"/>
          <w:sz w:val="24"/>
          <w:szCs w:val="24"/>
        </w:rPr>
        <w:t>9—11</w:t>
      </w:r>
      <w:r>
        <w:rPr>
          <w:sz w:val="24"/>
          <w:szCs w:val="24"/>
        </w:rPr>
        <w:t xml:space="preserve"> классов, авторы С.А. Зинин, В.И. Сахаров, В.А. </w:t>
      </w:r>
      <w:proofErr w:type="spellStart"/>
      <w:r>
        <w:rPr>
          <w:sz w:val="24"/>
          <w:szCs w:val="24"/>
        </w:rPr>
        <w:t>Чалмаев</w:t>
      </w:r>
      <w:proofErr w:type="spellEnd"/>
      <w:r>
        <w:rPr>
          <w:sz w:val="24"/>
          <w:szCs w:val="24"/>
        </w:rPr>
        <w:t>, издательство «Русское слово»).</w:t>
      </w:r>
    </w:p>
    <w:p w:rsidR="00090E9C" w:rsidRDefault="00090E9C" w:rsidP="00090E9C">
      <w:pPr>
        <w:pStyle w:val="3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>Предмет относится к образовательной области «Филология». Данная программа рассчитана на 4 года обучения.</w:t>
      </w:r>
    </w:p>
    <w:p w:rsidR="00090E9C" w:rsidRDefault="00090E9C" w:rsidP="00090E9C">
      <w:pPr>
        <w:pStyle w:val="3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>На изучение курса «Литературное чтение» в начальной школе отводится: в 1 классе – 40 часов (10 учебных недель), во 2, 3 и 4 классах – 136 часов (34 учебные недели).</w:t>
      </w:r>
    </w:p>
    <w:p w:rsidR="00090E9C" w:rsidRDefault="00090E9C" w:rsidP="00090E9C">
      <w:pPr>
        <w:pStyle w:val="3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tbl>
      <w:tblPr>
        <w:tblW w:w="0" w:type="auto"/>
        <w:tblInd w:w="-811" w:type="dxa"/>
        <w:tblLayout w:type="fixed"/>
        <w:tblLook w:val="04A0" w:firstRow="1" w:lastRow="0" w:firstColumn="1" w:lastColumn="0" w:noHBand="0" w:noVBand="1"/>
      </w:tblPr>
      <w:tblGrid>
        <w:gridCol w:w="1963"/>
        <w:gridCol w:w="5244"/>
        <w:gridCol w:w="2943"/>
      </w:tblGrid>
      <w:tr w:rsidR="00090E9C" w:rsidTr="00090E9C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spacing w:val="10"/>
                <w:lang w:eastAsia="ar-SA"/>
              </w:rPr>
            </w:pPr>
            <w:r>
              <w:rPr>
                <w:b/>
                <w:spacing w:val="10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spacing w:val="10"/>
                <w:lang w:eastAsia="ar-SA"/>
              </w:rPr>
            </w:pPr>
            <w:r>
              <w:rPr>
                <w:b/>
                <w:spacing w:val="10"/>
              </w:rPr>
              <w:t>Периодичность уроков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spacing w:val="10"/>
                <w:lang w:eastAsia="ar-SA"/>
              </w:rPr>
            </w:pPr>
            <w:r>
              <w:rPr>
                <w:b/>
                <w:spacing w:val="10"/>
              </w:rPr>
              <w:t>Всего</w:t>
            </w:r>
          </w:p>
        </w:tc>
      </w:tr>
      <w:tr w:rsidR="00090E9C" w:rsidTr="00090E9C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1 класс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10 учебных недель / 4 часа в неделю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40 часов</w:t>
            </w:r>
          </w:p>
        </w:tc>
      </w:tr>
      <w:tr w:rsidR="00090E9C" w:rsidTr="00090E9C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2 класс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34 учебные недели / 4 часа в неделю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136 часов</w:t>
            </w:r>
          </w:p>
        </w:tc>
      </w:tr>
      <w:tr w:rsidR="00090E9C" w:rsidTr="00090E9C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3 класс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34 учебные недели / 4 часа в неделю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136 часов</w:t>
            </w:r>
          </w:p>
        </w:tc>
      </w:tr>
      <w:tr w:rsidR="00090E9C" w:rsidTr="00090E9C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4 класс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34 учебные недели / 4 часа в неделю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9C" w:rsidRDefault="00090E9C">
            <w:pPr>
              <w:widowControl w:val="0"/>
              <w:tabs>
                <w:tab w:val="left" w:pos="662"/>
              </w:tabs>
              <w:suppressAutoHyphens/>
              <w:autoSpaceDE w:val="0"/>
              <w:snapToGrid w:val="0"/>
              <w:spacing w:line="276" w:lineRule="auto"/>
              <w:jc w:val="center"/>
              <w:rPr>
                <w:spacing w:val="10"/>
                <w:lang w:eastAsia="ar-SA"/>
              </w:rPr>
            </w:pPr>
            <w:r>
              <w:rPr>
                <w:spacing w:val="10"/>
              </w:rPr>
              <w:t>136 часов</w:t>
            </w:r>
          </w:p>
        </w:tc>
      </w:tr>
    </w:tbl>
    <w:p w:rsidR="00FD4525" w:rsidRPr="003D4363" w:rsidRDefault="00FD4525" w:rsidP="003D43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090E9C" w:rsidRPr="00090E9C" w:rsidRDefault="00090E9C" w:rsidP="00090E9C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90E9C">
        <w:rPr>
          <w:color w:val="000000"/>
        </w:rPr>
        <w:t xml:space="preserve">Программа обеспечивает достижение выпускниками начальной школы личностных, </w:t>
      </w:r>
      <w:proofErr w:type="spellStart"/>
      <w:r w:rsidRPr="00090E9C">
        <w:rPr>
          <w:color w:val="000000"/>
        </w:rPr>
        <w:t>метапредметных</w:t>
      </w:r>
      <w:proofErr w:type="spellEnd"/>
      <w:r w:rsidRPr="00090E9C">
        <w:rPr>
          <w:color w:val="000000"/>
        </w:rPr>
        <w:t xml:space="preserve"> и предметных результатов.</w:t>
      </w:r>
    </w:p>
    <w:p w:rsidR="00090E9C" w:rsidRPr="00090E9C" w:rsidRDefault="00090E9C" w:rsidP="00090E9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090E9C">
        <w:rPr>
          <w:bCs/>
          <w:color w:val="000000"/>
        </w:rPr>
        <w:t xml:space="preserve">Контроль уровня </w:t>
      </w:r>
      <w:proofErr w:type="spellStart"/>
      <w:r w:rsidRPr="00090E9C">
        <w:rPr>
          <w:bCs/>
          <w:color w:val="000000"/>
        </w:rPr>
        <w:t>обученности</w:t>
      </w:r>
      <w:proofErr w:type="spellEnd"/>
      <w:r w:rsidRPr="00090E9C">
        <w:rPr>
          <w:bCs/>
          <w:color w:val="000000"/>
        </w:rPr>
        <w:t xml:space="preserve"> проводится по средствам:</w:t>
      </w:r>
    </w:p>
    <w:p w:rsidR="00090E9C" w:rsidRPr="00090E9C" w:rsidRDefault="00090E9C" w:rsidP="00090E9C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090E9C">
        <w:rPr>
          <w:color w:val="000000"/>
        </w:rPr>
        <w:t>1</w:t>
      </w:r>
      <w:r>
        <w:rPr>
          <w:color w:val="000000"/>
        </w:rPr>
        <w:t>.</w:t>
      </w:r>
      <w:r w:rsidRPr="00090E9C">
        <w:rPr>
          <w:color w:val="000000"/>
        </w:rPr>
        <w:t xml:space="preserve"> тест;</w:t>
      </w:r>
    </w:p>
    <w:p w:rsidR="00090E9C" w:rsidRPr="00090E9C" w:rsidRDefault="007656DE" w:rsidP="00090E9C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="00090E9C" w:rsidRPr="00090E9C">
        <w:rPr>
          <w:color w:val="000000"/>
        </w:rPr>
        <w:t xml:space="preserve">. </w:t>
      </w:r>
      <w:r w:rsidR="00090E9C">
        <w:rPr>
          <w:color w:val="000000"/>
        </w:rPr>
        <w:t>сочинение</w:t>
      </w:r>
      <w:r w:rsidR="00090E9C" w:rsidRPr="00090E9C">
        <w:rPr>
          <w:color w:val="000000"/>
        </w:rPr>
        <w:t>;</w:t>
      </w:r>
    </w:p>
    <w:p w:rsidR="00090E9C" w:rsidRPr="00090E9C" w:rsidRDefault="007656DE" w:rsidP="00090E9C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</w:t>
      </w:r>
      <w:r w:rsidR="00090E9C">
        <w:rPr>
          <w:color w:val="000000"/>
        </w:rPr>
        <w:t>. комплексная работа;</w:t>
      </w:r>
    </w:p>
    <w:p w:rsidR="00090E9C" w:rsidRPr="00090E9C" w:rsidRDefault="007656DE" w:rsidP="00090E9C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4</w:t>
      </w:r>
      <w:r w:rsidR="00090E9C" w:rsidRPr="00090E9C">
        <w:rPr>
          <w:color w:val="000000"/>
        </w:rPr>
        <w:t xml:space="preserve">. </w:t>
      </w:r>
      <w:r w:rsidR="00090E9C">
        <w:rPr>
          <w:color w:val="000000"/>
        </w:rPr>
        <w:t>анализ текста</w:t>
      </w:r>
      <w:r w:rsidR="00090E9C" w:rsidRPr="00090E9C">
        <w:rPr>
          <w:color w:val="000000"/>
        </w:rPr>
        <w:t>;</w:t>
      </w:r>
    </w:p>
    <w:p w:rsidR="00090E9C" w:rsidRPr="00090E9C" w:rsidRDefault="007656DE" w:rsidP="00090E9C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5</w:t>
      </w:r>
      <w:r w:rsidR="00090E9C" w:rsidRPr="00090E9C">
        <w:rPr>
          <w:color w:val="000000"/>
        </w:rPr>
        <w:t>. педагогическая диагностика;</w:t>
      </w:r>
    </w:p>
    <w:p w:rsidR="00246451" w:rsidRDefault="007656DE" w:rsidP="002464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246451">
        <w:rPr>
          <w:color w:val="000000"/>
        </w:rPr>
        <w:t>. творческие работы.</w:t>
      </w:r>
    </w:p>
    <w:p w:rsidR="00246451" w:rsidRDefault="00246451" w:rsidP="002464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46451" w:rsidRPr="00246451" w:rsidRDefault="007656DE" w:rsidP="007656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Предмет </w:t>
      </w:r>
      <w:r w:rsidRPr="007656DE">
        <w:rPr>
          <w:b/>
          <w:color w:val="000000"/>
        </w:rPr>
        <w:t>«Математика»</w:t>
      </w:r>
      <w:r>
        <w:rPr>
          <w:color w:val="000000"/>
        </w:rPr>
        <w:t xml:space="preserve"> входит в </w:t>
      </w:r>
      <w:r w:rsidR="00246451" w:rsidRPr="00246451">
        <w:rPr>
          <w:color w:val="000000"/>
        </w:rPr>
        <w:t>образовательную область «Математика и информатика» на первой ступени обучения выделено 540 часов, которые распределяются следующим образом: в 1 классе – 128 часов + 4 резервных часа (из расчёта 4 часа в неделю), во 2 – 4 классах – по 136 часов (из расчёта 4 часа в неделю).</w:t>
      </w:r>
    </w:p>
    <w:p w:rsidR="00246451" w:rsidRDefault="00246451" w:rsidP="00246451">
      <w:pPr>
        <w:ind w:firstLine="708"/>
        <w:jc w:val="both"/>
      </w:pPr>
      <w:r>
        <w:t xml:space="preserve">Предлагаемая программа </w:t>
      </w:r>
      <w:r w:rsidRPr="00246451">
        <w:rPr>
          <w:b/>
        </w:rPr>
        <w:t>ставит своей целью привлечь</w:t>
      </w:r>
      <w:r>
        <w:t xml:space="preserve"> внимание к классическому подходу к изучению математики в начальной школе.</w:t>
      </w:r>
    </w:p>
    <w:p w:rsidR="00246451" w:rsidRDefault="00246451" w:rsidP="00246451">
      <w:pPr>
        <w:ind w:firstLine="708"/>
        <w:jc w:val="both"/>
      </w:pPr>
      <w:r w:rsidRPr="00246451">
        <w:rPr>
          <w:b/>
        </w:rPr>
        <w:t>Задачи</w:t>
      </w:r>
      <w:r>
        <w:t xml:space="preserve"> обучения математике в начальной школе:</w:t>
      </w:r>
    </w:p>
    <w:p w:rsidR="00246451" w:rsidRDefault="00246451" w:rsidP="00246451">
      <w:pPr>
        <w:numPr>
          <w:ilvl w:val="0"/>
          <w:numId w:val="18"/>
        </w:numPr>
        <w:tabs>
          <w:tab w:val="left" w:pos="0"/>
        </w:tabs>
        <w:suppressAutoHyphens/>
        <w:ind w:left="0" w:firstLine="0"/>
        <w:jc w:val="both"/>
      </w:pPr>
      <w:r>
        <w:t>сформировать у обучающихся умение выполнять арифметические действия на множестве натуральных чисел и применять полученные знания к решению текстовых задач, описывающих реальные ситуации окружающего мира;</w:t>
      </w:r>
    </w:p>
    <w:p w:rsidR="00246451" w:rsidRDefault="00246451" w:rsidP="00246451">
      <w:pPr>
        <w:numPr>
          <w:ilvl w:val="0"/>
          <w:numId w:val="18"/>
        </w:numPr>
        <w:tabs>
          <w:tab w:val="left" w:pos="0"/>
        </w:tabs>
        <w:suppressAutoHyphens/>
        <w:ind w:left="0" w:hanging="11"/>
        <w:jc w:val="both"/>
      </w:pPr>
      <w:r>
        <w:t>познакомить обучающихся с простейшими геометрическими фигурами и величинами;</w:t>
      </w:r>
    </w:p>
    <w:p w:rsidR="00246451" w:rsidRDefault="00246451" w:rsidP="00246451">
      <w:pPr>
        <w:numPr>
          <w:ilvl w:val="0"/>
          <w:numId w:val="18"/>
        </w:numPr>
        <w:tabs>
          <w:tab w:val="left" w:pos="0"/>
        </w:tabs>
        <w:suppressAutoHyphens/>
        <w:ind w:left="0" w:hanging="11"/>
        <w:jc w:val="both"/>
      </w:pPr>
      <w:proofErr w:type="gramStart"/>
      <w:r>
        <w:t>приобщить  обучающихся</w:t>
      </w:r>
      <w:proofErr w:type="gramEnd"/>
      <w:r>
        <w:t xml:space="preserve"> к проведению несложных доказательств и логически корректных рассуждений;</w:t>
      </w:r>
    </w:p>
    <w:p w:rsidR="00246451" w:rsidRDefault="00246451" w:rsidP="00246451">
      <w:pPr>
        <w:numPr>
          <w:ilvl w:val="0"/>
          <w:numId w:val="18"/>
        </w:numPr>
        <w:tabs>
          <w:tab w:val="left" w:pos="0"/>
        </w:tabs>
        <w:suppressAutoHyphens/>
        <w:ind w:left="0" w:hanging="11"/>
        <w:jc w:val="both"/>
      </w:pPr>
      <w:r>
        <w:t>развивать у школьников навыки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информатике.</w:t>
      </w:r>
    </w:p>
    <w:p w:rsidR="00246451" w:rsidRDefault="00246451" w:rsidP="00246451">
      <w:pPr>
        <w:jc w:val="both"/>
      </w:pPr>
      <w:r>
        <w:tab/>
        <w:t>Программа математики в начальной школе решает поставленные задачи через чётко выстроенную систему упражнений, формирующих соответствующие умения и навыки, и через систему заданий, развивающих интеллект и творческие способности обучающихся.</w:t>
      </w:r>
    </w:p>
    <w:p w:rsidR="00246451" w:rsidRDefault="00246451" w:rsidP="00246451">
      <w:pPr>
        <w:jc w:val="both"/>
      </w:pPr>
    </w:p>
    <w:p w:rsidR="00246451" w:rsidRDefault="007656DE" w:rsidP="00246451">
      <w:pPr>
        <w:ind w:firstLine="567"/>
        <w:jc w:val="both"/>
        <w:rPr>
          <w:i/>
        </w:rPr>
      </w:pPr>
      <w:r>
        <w:lastRenderedPageBreak/>
        <w:t xml:space="preserve">Содержание курса представлено </w:t>
      </w:r>
      <w:r w:rsidR="00246451">
        <w:t xml:space="preserve">основными содержательными линиями: </w:t>
      </w:r>
      <w:r w:rsidR="00246451">
        <w:rPr>
          <w:i/>
        </w:rPr>
        <w:t xml:space="preserve">арифметической, геометрической (в сочетании с арифметической), логической, информационной и коммуникативной. </w:t>
      </w:r>
    </w:p>
    <w:p w:rsidR="00246451" w:rsidRPr="00246451" w:rsidRDefault="00246451" w:rsidP="00246451">
      <w:pPr>
        <w:ind w:firstLine="567"/>
        <w:jc w:val="both"/>
        <w:rPr>
          <w:i/>
        </w:rPr>
      </w:pPr>
      <w:r>
        <w:rPr>
          <w:b/>
        </w:rPr>
        <w:t>Арифметическое направление</w:t>
      </w:r>
      <w:r>
        <w:t xml:space="preserve"> – основное направление курса математики начальной школы. Обучающиеся должны научиться выполнять все арифметические действия на множестве неотрицательных целых чисел и применять полученные знания в решении задач, описывающих реальные ситуации окружающего мира.</w:t>
      </w:r>
    </w:p>
    <w:p w:rsidR="00246451" w:rsidRDefault="00246451" w:rsidP="00246451">
      <w:pPr>
        <w:jc w:val="both"/>
      </w:pPr>
      <w:r>
        <w:tab/>
        <w:t>Программа предусматривает, обучение детей решению задач разных типов. При этом в один урок включаются задачи разных типов, с тем, чтобы обучающийся самостоятельно их распознавал. Такой подход исключает «натаскивание» обучающихся на определённый тип задач, создаёт творческую обстановку на уроке.</w:t>
      </w:r>
    </w:p>
    <w:p w:rsidR="00246451" w:rsidRDefault="00246451" w:rsidP="00246451">
      <w:pPr>
        <w:jc w:val="both"/>
      </w:pPr>
      <w:r>
        <w:tab/>
      </w:r>
      <w:r>
        <w:rPr>
          <w:b/>
        </w:rPr>
        <w:t>Геометрическая линия сочетается с арифметической</w:t>
      </w:r>
      <w:r>
        <w:t xml:space="preserve"> с первых уроков математики. Знакомство с простейшими геометрическими фигурами, использование их при счёте, сравнение предметов по какому-либо признаку переходят в простейшие построения геометрических фигур (отрезка данной длины, луча, угла, прямоугольника и т.д.). Рассматривается класс задач, связанных с упорядоченным счётом предметов, с подсчётом числа маршрутов, задания на разрезание и составление геометрических фигур и т.д.</w:t>
      </w:r>
    </w:p>
    <w:p w:rsidR="00246451" w:rsidRDefault="00246451" w:rsidP="00246451">
      <w:pPr>
        <w:jc w:val="both"/>
      </w:pPr>
      <w:r>
        <w:tab/>
        <w:t>Серьёзное внимание уделяется введению меры как на множестве отрезков, так и на множестве многоугольников.</w:t>
      </w:r>
    </w:p>
    <w:p w:rsidR="00246451" w:rsidRDefault="00246451" w:rsidP="00246451">
      <w:pPr>
        <w:jc w:val="both"/>
      </w:pPr>
      <w:r>
        <w:tab/>
        <w:t>Большинство задач с геометрическим содержанием может быть выполнено в виде практических работ. Некоторые из них носят исследовательский характер. Например, выяснить, какой прямоугольник (с целочисленными измерениями) при заданном периметре имеет наибольшую площадь.</w:t>
      </w:r>
    </w:p>
    <w:p w:rsidR="00246451" w:rsidRDefault="00246451" w:rsidP="00246451">
      <w:pPr>
        <w:jc w:val="both"/>
      </w:pPr>
      <w:r>
        <w:tab/>
      </w:r>
      <w:r>
        <w:rPr>
          <w:b/>
        </w:rPr>
        <w:t>Логическая линия курса</w:t>
      </w:r>
      <w:r w:rsidR="007656DE">
        <w:t xml:space="preserve"> представлена</w:t>
      </w:r>
      <w:r>
        <w:t xml:space="preserve"> набором задач на сообразительность, на умение построить простейшую математическую модель ситуации, описанной в задаче. В основе методов, которыми решаются эти задачи, лежит индукция, симметрия, чётность, перебор всех возможных вариантов и т.д.</w:t>
      </w:r>
    </w:p>
    <w:p w:rsidR="00246451" w:rsidRDefault="00246451" w:rsidP="00246451">
      <w:pPr>
        <w:jc w:val="both"/>
      </w:pPr>
      <w:r>
        <w:tab/>
      </w:r>
      <w:r>
        <w:rPr>
          <w:b/>
        </w:rPr>
        <w:t>Информационная и коммуникационная линия курса</w:t>
      </w:r>
      <w:r>
        <w:t xml:space="preserve"> представлена набором заданий на умение: устанавливать истинность (верно, неверно) утверждений о числах, величинах, геометрических фигурах; читать несложные готовые столбчатые диаграммы. </w:t>
      </w:r>
    </w:p>
    <w:p w:rsidR="00246451" w:rsidRDefault="00246451" w:rsidP="00667FF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656DE" w:rsidRDefault="007656DE" w:rsidP="007656D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Программа обеспечивает достижение выпускниками начальной школы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результатов.</w:t>
      </w:r>
    </w:p>
    <w:p w:rsidR="007656DE" w:rsidRDefault="007656DE" w:rsidP="007656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Контроль уровня </w:t>
      </w:r>
      <w:proofErr w:type="spellStart"/>
      <w:r>
        <w:rPr>
          <w:bCs/>
          <w:color w:val="000000"/>
        </w:rPr>
        <w:t>обученности</w:t>
      </w:r>
      <w:proofErr w:type="spellEnd"/>
      <w:r>
        <w:rPr>
          <w:bCs/>
          <w:color w:val="000000"/>
        </w:rPr>
        <w:t xml:space="preserve"> проводится по средствам:</w:t>
      </w:r>
    </w:p>
    <w:p w:rsidR="007656DE" w:rsidRDefault="007656DE" w:rsidP="007656DE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1. тест;</w:t>
      </w:r>
    </w:p>
    <w:p w:rsidR="007656DE" w:rsidRDefault="007656DE" w:rsidP="007656DE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2. контрольная работа;</w:t>
      </w:r>
    </w:p>
    <w:p w:rsidR="007656DE" w:rsidRDefault="007656DE" w:rsidP="007656DE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3. комплексная работа;</w:t>
      </w:r>
    </w:p>
    <w:p w:rsidR="007656DE" w:rsidRDefault="007656DE" w:rsidP="007656DE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4. устный счет (математический диктант);</w:t>
      </w:r>
    </w:p>
    <w:p w:rsidR="007656DE" w:rsidRDefault="007656DE" w:rsidP="007656DE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5. педагогическая диагностика;</w:t>
      </w:r>
    </w:p>
    <w:p w:rsidR="005A3DE6" w:rsidRDefault="005A3DE6" w:rsidP="005A3DE6">
      <w:pPr>
        <w:autoSpaceDE w:val="0"/>
        <w:autoSpaceDN w:val="0"/>
        <w:adjustRightInd w:val="0"/>
        <w:ind w:firstLine="708"/>
        <w:jc w:val="both"/>
      </w:pPr>
    </w:p>
    <w:p w:rsidR="005A3DE6" w:rsidRDefault="005A3DE6" w:rsidP="005A3DE6">
      <w:pPr>
        <w:autoSpaceDE w:val="0"/>
        <w:autoSpaceDN w:val="0"/>
        <w:adjustRightInd w:val="0"/>
        <w:ind w:firstLine="708"/>
        <w:jc w:val="both"/>
      </w:pPr>
      <w:r>
        <w:t xml:space="preserve">Предмет </w:t>
      </w:r>
      <w:r>
        <w:rPr>
          <w:b/>
        </w:rPr>
        <w:t>«Окружающий мир»</w:t>
      </w:r>
      <w:r>
        <w:t xml:space="preserve"> входит в образовательную область «Окружающий мир». </w:t>
      </w:r>
    </w:p>
    <w:p w:rsidR="00205456" w:rsidRDefault="005A3DE6" w:rsidP="00205456">
      <w:pPr>
        <w:autoSpaceDE w:val="0"/>
        <w:autoSpaceDN w:val="0"/>
        <w:adjustRightInd w:val="0"/>
        <w:ind w:firstLine="708"/>
        <w:jc w:val="both"/>
      </w:pPr>
      <w:r>
        <w:t xml:space="preserve">Данная программа рассчитана на 4 года обучения. На изучение курса «Окружающий мир» в каждом классе начальной школы отводится 2 часа в неделю. Программа рассчитана на 270 часов: в 1 классе – 66 часов, во 2, 3 и 4 классах – по 68 часов. </w:t>
      </w:r>
    </w:p>
    <w:p w:rsidR="00205456" w:rsidRDefault="00205456" w:rsidP="00205456">
      <w:pPr>
        <w:autoSpaceDE w:val="0"/>
        <w:autoSpaceDN w:val="0"/>
        <w:adjustRightInd w:val="0"/>
        <w:ind w:firstLine="708"/>
        <w:jc w:val="both"/>
      </w:pPr>
      <w:r>
        <w:t xml:space="preserve">Основная </w:t>
      </w:r>
      <w:r w:rsidRPr="00205456">
        <w:rPr>
          <w:b/>
        </w:rPr>
        <w:t xml:space="preserve">цель </w:t>
      </w:r>
      <w:r>
        <w:t xml:space="preserve">изучения предмета «Окружающий мир» — приобщение младших школьников к культурному опыту человечества, отражающему различные стороны взаимодействия человека с его социальным и природным окружением. Данная цель достигается благодаря систематизации и расширению знаний младших школьников о многообразии, взаимосвязях и универсальной ценности объектов и явлений окружающей </w:t>
      </w:r>
      <w:r>
        <w:lastRenderedPageBreak/>
        <w:t>действительности; формированию элементов исследовательской деятельности по изучению ближайшего природного и социального окружения; развитию устойчивого познавательного интереса к объектам и явлениям окружающего мира.</w:t>
      </w:r>
      <w:r w:rsidRPr="00205456">
        <w:t xml:space="preserve"> </w:t>
      </w:r>
    </w:p>
    <w:p w:rsidR="00205456" w:rsidRDefault="00205456" w:rsidP="00205456">
      <w:pPr>
        <w:autoSpaceDE w:val="0"/>
        <w:autoSpaceDN w:val="0"/>
        <w:adjustRightInd w:val="0"/>
        <w:ind w:firstLine="708"/>
        <w:jc w:val="both"/>
      </w:pPr>
      <w:r>
        <w:t>В качестве основных обобщающих идей курса выдвинуто положение о единстве человека и природы, их целостности и взаимодействии, идея системности и причинности в познании этого единства, а также идея единства художественно-научного познания.</w:t>
      </w:r>
    </w:p>
    <w:p w:rsidR="005A3DE6" w:rsidRDefault="005A3DE6" w:rsidP="005A3DE6">
      <w:pPr>
        <w:autoSpaceDE w:val="0"/>
        <w:autoSpaceDN w:val="0"/>
        <w:adjustRightInd w:val="0"/>
        <w:ind w:firstLine="708"/>
        <w:jc w:val="both"/>
      </w:pPr>
      <w:r>
        <w:rPr>
          <w:rStyle w:val="c3"/>
        </w:rPr>
        <w:t>Курс имеет линейно-концентрическое построение содержания: в программе 1 класса представлены основные содержательные линии, определенные стандартом начального образования («Человек и природа», «Человек и общество»), которые в дальнейшем последовательно развиваются в программах 2, 3 и 4 классов. Многообразие и динамичность окружающего мира предстают перед учащимися в процессе знакомства с разнообразными природными и социальными объектами и явлениями, которые рассматриваются не только с научных, но и с эстетических позиций.</w:t>
      </w:r>
    </w:p>
    <w:p w:rsidR="005A3DE6" w:rsidRDefault="005A3DE6" w:rsidP="005A3DE6">
      <w:pPr>
        <w:autoSpaceDE w:val="0"/>
        <w:autoSpaceDN w:val="0"/>
        <w:adjustRightInd w:val="0"/>
        <w:ind w:firstLine="708"/>
        <w:jc w:val="both"/>
      </w:pPr>
      <w:r>
        <w:t xml:space="preserve">В результате обучения обеспечивается готовность обучающихся к дальнейшему обучению, достигается необходимый уровень экологического </w:t>
      </w:r>
      <w:r w:rsidR="00205456">
        <w:t>образования и воспитания, решаются</w:t>
      </w:r>
      <w:r>
        <w:t xml:space="preserve"> задачи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единства российского общества.</w:t>
      </w:r>
    </w:p>
    <w:p w:rsidR="005A3DE6" w:rsidRDefault="005A3DE6" w:rsidP="005A3DE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Программа обеспечивает достижение выпускниками начальной школы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результатов.</w:t>
      </w:r>
    </w:p>
    <w:p w:rsidR="005A3DE6" w:rsidRDefault="005A3DE6" w:rsidP="005A3DE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Контроль уровня </w:t>
      </w:r>
      <w:proofErr w:type="spellStart"/>
      <w:r>
        <w:rPr>
          <w:bCs/>
          <w:color w:val="000000"/>
        </w:rPr>
        <w:t>обученности</w:t>
      </w:r>
      <w:proofErr w:type="spellEnd"/>
      <w:r>
        <w:rPr>
          <w:bCs/>
          <w:color w:val="000000"/>
        </w:rPr>
        <w:t xml:space="preserve"> проводится по средствам:</w:t>
      </w:r>
    </w:p>
    <w:p w:rsidR="005A3DE6" w:rsidRDefault="005A3DE6" w:rsidP="005A3DE6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1. тест;</w:t>
      </w:r>
    </w:p>
    <w:p w:rsidR="005A3DE6" w:rsidRDefault="00205456" w:rsidP="005A3DE6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="005A3DE6">
        <w:rPr>
          <w:color w:val="000000"/>
        </w:rPr>
        <w:t>. комплексная работа;</w:t>
      </w:r>
    </w:p>
    <w:p w:rsidR="00B571EB" w:rsidRDefault="00B571EB" w:rsidP="00B571EB">
      <w:pPr>
        <w:autoSpaceDE w:val="0"/>
        <w:ind w:right="282" w:firstLine="567"/>
        <w:jc w:val="both"/>
      </w:pPr>
    </w:p>
    <w:p w:rsidR="00887FDE" w:rsidRDefault="00B571EB" w:rsidP="00887FDE">
      <w:pPr>
        <w:autoSpaceDE w:val="0"/>
        <w:ind w:right="282" w:firstLine="567"/>
        <w:jc w:val="both"/>
      </w:pPr>
      <w:r>
        <w:t xml:space="preserve">Предмет </w:t>
      </w:r>
      <w:r>
        <w:rPr>
          <w:b/>
        </w:rPr>
        <w:t xml:space="preserve">«Технология» </w:t>
      </w:r>
      <w:r>
        <w:t>в федеральном базисном учебном плане входит в область «Технология»</w:t>
      </w:r>
      <w:r w:rsidR="00887FDE">
        <w:t>. В</w:t>
      </w:r>
      <w:r>
        <w:t xml:space="preserve"> инвариантной части содержания на все классы начальной школы</w:t>
      </w:r>
      <w:r w:rsidR="00887FDE">
        <w:t xml:space="preserve"> отведено</w:t>
      </w:r>
      <w:r>
        <w:t xml:space="preserve"> по 1 часу в неделю (всего 135 часов), тем самым обеспечивается целостность образовательного процесса и преемственность в обучении между начальным и основным звеном образования. В I классе — 33 часа, во II—IV классах — по 34 часа на каждый учебный год.</w:t>
      </w:r>
    </w:p>
    <w:p w:rsidR="00B571EB" w:rsidRDefault="00B571EB" w:rsidP="00887FDE">
      <w:pPr>
        <w:autoSpaceDE w:val="0"/>
        <w:ind w:right="282" w:firstLine="567"/>
        <w:jc w:val="both"/>
      </w:pPr>
      <w:r>
        <w:t xml:space="preserve">Содержание курса представлено пятью разделами: вводный </w:t>
      </w:r>
      <w:r>
        <w:rPr>
          <w:i/>
        </w:rPr>
        <w:t>курс — «Технология в жизни человека», который имеет интегри</w:t>
      </w:r>
      <w:r>
        <w:rPr>
          <w:i/>
          <w:iCs/>
        </w:rPr>
        <w:t xml:space="preserve">рующее значение </w:t>
      </w:r>
      <w:r>
        <w:t xml:space="preserve">и 4 укрупнённых раздела практико-ориентированного содержания по четырём технологическим направлениям: </w:t>
      </w:r>
    </w:p>
    <w:p w:rsidR="00B571EB" w:rsidRDefault="00B571EB" w:rsidP="00B571EB">
      <w:pPr>
        <w:pStyle w:val="aa"/>
        <w:widowControl/>
        <w:numPr>
          <w:ilvl w:val="0"/>
          <w:numId w:val="22"/>
        </w:numPr>
        <w:tabs>
          <w:tab w:val="clear" w:pos="567"/>
          <w:tab w:val="num" w:pos="0"/>
        </w:tabs>
        <w:suppressAutoHyphens w:val="0"/>
        <w:autoSpaceDE/>
        <w:ind w:left="0" w:right="28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«Технологии самообслуживания и ведения домашнего хозяйства» </w:t>
      </w:r>
      <w:r>
        <w:rPr>
          <w:rFonts w:ascii="Times New Roman" w:hAnsi="Times New Roman"/>
          <w:i/>
          <w:sz w:val="24"/>
          <w:szCs w:val="24"/>
        </w:rPr>
        <w:t>(технологии ус</w:t>
      </w:r>
      <w:r>
        <w:rPr>
          <w:rFonts w:ascii="Times New Roman" w:hAnsi="Times New Roman"/>
          <w:i/>
          <w:sz w:val="24"/>
          <w:szCs w:val="24"/>
        </w:rPr>
        <w:softHyphen/>
        <w:t>луг),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571EB" w:rsidRDefault="00B571EB" w:rsidP="00B571EB">
      <w:pPr>
        <w:pStyle w:val="aa"/>
        <w:widowControl/>
        <w:numPr>
          <w:ilvl w:val="0"/>
          <w:numId w:val="22"/>
        </w:numPr>
        <w:tabs>
          <w:tab w:val="clear" w:pos="567"/>
          <w:tab w:val="num" w:pos="0"/>
        </w:tabs>
        <w:suppressAutoHyphens w:val="0"/>
        <w:autoSpaceDE/>
        <w:ind w:left="0" w:right="282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«Технологии изготовления изде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лий» </w:t>
      </w:r>
      <w:r>
        <w:rPr>
          <w:rFonts w:ascii="Times New Roman" w:hAnsi="Times New Roman"/>
          <w:i/>
          <w:sz w:val="24"/>
          <w:szCs w:val="24"/>
        </w:rPr>
        <w:t>(технологии материального производства)</w:t>
      </w:r>
      <w:r>
        <w:rPr>
          <w:rFonts w:ascii="Times New Roman" w:hAnsi="Times New Roman"/>
          <w:bCs/>
          <w:i/>
          <w:iCs/>
          <w:sz w:val="24"/>
          <w:szCs w:val="24"/>
        </w:rPr>
        <w:t>,</w:t>
      </w:r>
    </w:p>
    <w:p w:rsidR="00B571EB" w:rsidRDefault="00B571EB" w:rsidP="00B571EB">
      <w:pPr>
        <w:pStyle w:val="aa"/>
        <w:widowControl/>
        <w:numPr>
          <w:ilvl w:val="0"/>
          <w:numId w:val="22"/>
        </w:numPr>
        <w:tabs>
          <w:tab w:val="clear" w:pos="567"/>
          <w:tab w:val="num" w:pos="0"/>
        </w:tabs>
        <w:suppressAutoHyphens w:val="0"/>
        <w:autoSpaceDE/>
        <w:ind w:left="0" w:right="282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«Технологии </w:t>
      </w:r>
      <w:r>
        <w:rPr>
          <w:rFonts w:ascii="Times New Roman" w:hAnsi="Times New Roman"/>
          <w:b/>
          <w:i/>
          <w:sz w:val="24"/>
          <w:szCs w:val="24"/>
        </w:rPr>
        <w:t xml:space="preserve">выращивания растений и ухода за животными» </w:t>
      </w:r>
      <w:r>
        <w:rPr>
          <w:rFonts w:ascii="Times New Roman" w:hAnsi="Times New Roman"/>
          <w:i/>
          <w:sz w:val="24"/>
          <w:szCs w:val="24"/>
        </w:rPr>
        <w:t>(биотехнологии),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47A0F" w:rsidRPr="00547A0F" w:rsidRDefault="00B571EB" w:rsidP="00547A0F">
      <w:pPr>
        <w:pStyle w:val="aa"/>
        <w:widowControl/>
        <w:numPr>
          <w:ilvl w:val="0"/>
          <w:numId w:val="22"/>
        </w:numPr>
        <w:tabs>
          <w:tab w:val="clear" w:pos="567"/>
          <w:tab w:val="num" w:pos="0"/>
        </w:tabs>
        <w:suppressAutoHyphens w:val="0"/>
        <w:autoSpaceDE/>
        <w:ind w:left="0" w:right="282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«Информационные технологии».</w:t>
      </w:r>
    </w:p>
    <w:p w:rsidR="00547A0F" w:rsidRPr="00547A0F" w:rsidRDefault="00547A0F" w:rsidP="00547A0F">
      <w:pPr>
        <w:tabs>
          <w:tab w:val="left" w:pos="0"/>
        </w:tabs>
        <w:ind w:right="282" w:firstLine="567"/>
        <w:jc w:val="both"/>
      </w:pPr>
      <w:r w:rsidRPr="00547A0F">
        <w:rPr>
          <w:bCs/>
        </w:rPr>
        <w:t xml:space="preserve">Контроль уровня </w:t>
      </w:r>
      <w:proofErr w:type="spellStart"/>
      <w:r w:rsidRPr="00547A0F">
        <w:rPr>
          <w:bCs/>
        </w:rPr>
        <w:t>обученности</w:t>
      </w:r>
      <w:proofErr w:type="spellEnd"/>
      <w:r w:rsidRPr="00547A0F">
        <w:rPr>
          <w:bCs/>
        </w:rPr>
        <w:t xml:space="preserve"> проводится по средствам:</w:t>
      </w:r>
    </w:p>
    <w:p w:rsidR="00547A0F" w:rsidRPr="00547A0F" w:rsidRDefault="00547A0F" w:rsidP="00547A0F">
      <w:pPr>
        <w:tabs>
          <w:tab w:val="left" w:pos="0"/>
        </w:tabs>
        <w:ind w:right="282" w:firstLine="567"/>
        <w:jc w:val="both"/>
      </w:pPr>
      <w:r>
        <w:t>1. творческих работ</w:t>
      </w:r>
      <w:r w:rsidRPr="00547A0F">
        <w:t>;</w:t>
      </w:r>
    </w:p>
    <w:p w:rsidR="00667FF4" w:rsidRPr="00547A0F" w:rsidRDefault="00547A0F" w:rsidP="00547A0F">
      <w:pPr>
        <w:tabs>
          <w:tab w:val="left" w:pos="0"/>
        </w:tabs>
        <w:ind w:right="282" w:firstLine="567"/>
        <w:jc w:val="both"/>
      </w:pPr>
      <w:r w:rsidRPr="00547A0F">
        <w:t>2</w:t>
      </w:r>
      <w:r>
        <w:t>. защита проекта</w:t>
      </w:r>
      <w:r w:rsidRPr="00547A0F">
        <w:t>;</w:t>
      </w:r>
    </w:p>
    <w:sectPr w:rsidR="00667FF4" w:rsidRPr="00547A0F" w:rsidSect="00F4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cs="Aria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63E3392"/>
    <w:multiLevelType w:val="hybridMultilevel"/>
    <w:tmpl w:val="69DED3F8"/>
    <w:lvl w:ilvl="0" w:tplc="C3A2DAC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45924"/>
    <w:multiLevelType w:val="hybridMultilevel"/>
    <w:tmpl w:val="F5E62B06"/>
    <w:lvl w:ilvl="0" w:tplc="CCCE8E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0A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08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CE9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0DB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4BB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E53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689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A85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CE16A5"/>
    <w:multiLevelType w:val="hybridMultilevel"/>
    <w:tmpl w:val="D012CE24"/>
    <w:lvl w:ilvl="0" w:tplc="B48266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6468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604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8AB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0C6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AF0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451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4D6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C79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739D1"/>
    <w:multiLevelType w:val="hybridMultilevel"/>
    <w:tmpl w:val="ACB6593E"/>
    <w:lvl w:ilvl="0" w:tplc="00840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4DF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832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89B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E18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24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2FF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6FF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EA2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B1657"/>
    <w:multiLevelType w:val="hybridMultilevel"/>
    <w:tmpl w:val="8494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E748A"/>
    <w:multiLevelType w:val="hybridMultilevel"/>
    <w:tmpl w:val="6C5C9E1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A16525A"/>
    <w:multiLevelType w:val="hybridMultilevel"/>
    <w:tmpl w:val="21841B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A061D7"/>
    <w:multiLevelType w:val="hybridMultilevel"/>
    <w:tmpl w:val="8D84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857F5E"/>
    <w:multiLevelType w:val="hybridMultilevel"/>
    <w:tmpl w:val="8864FD66"/>
    <w:lvl w:ilvl="0" w:tplc="91C83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8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0"/>
    <w:lvlOverride w:ilvl="0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4"/>
  </w:num>
  <w:num w:numId="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C0401"/>
    <w:rsid w:val="00051239"/>
    <w:rsid w:val="0005182E"/>
    <w:rsid w:val="000651D6"/>
    <w:rsid w:val="00090E9C"/>
    <w:rsid w:val="000C24F4"/>
    <w:rsid w:val="000C3ECA"/>
    <w:rsid w:val="001269A3"/>
    <w:rsid w:val="001C22AD"/>
    <w:rsid w:val="00205456"/>
    <w:rsid w:val="00246451"/>
    <w:rsid w:val="00255915"/>
    <w:rsid w:val="00292BBE"/>
    <w:rsid w:val="002A02BE"/>
    <w:rsid w:val="003D4363"/>
    <w:rsid w:val="003D7FD9"/>
    <w:rsid w:val="003F7F9C"/>
    <w:rsid w:val="00411BF3"/>
    <w:rsid w:val="00477953"/>
    <w:rsid w:val="005140F0"/>
    <w:rsid w:val="0051451F"/>
    <w:rsid w:val="00547A0F"/>
    <w:rsid w:val="005A3DE6"/>
    <w:rsid w:val="00624970"/>
    <w:rsid w:val="00667FF4"/>
    <w:rsid w:val="00690D90"/>
    <w:rsid w:val="006F60C3"/>
    <w:rsid w:val="007656DE"/>
    <w:rsid w:val="00887FDE"/>
    <w:rsid w:val="009247E7"/>
    <w:rsid w:val="0095234C"/>
    <w:rsid w:val="009A78BC"/>
    <w:rsid w:val="009F3044"/>
    <w:rsid w:val="00AC5FB8"/>
    <w:rsid w:val="00B571EB"/>
    <w:rsid w:val="00C6322E"/>
    <w:rsid w:val="00DA1653"/>
    <w:rsid w:val="00E30892"/>
    <w:rsid w:val="00E43DAD"/>
    <w:rsid w:val="00EC0401"/>
    <w:rsid w:val="00EF3E5B"/>
    <w:rsid w:val="00F333E7"/>
    <w:rsid w:val="00F46628"/>
    <w:rsid w:val="00FD3698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2ACDA"/>
  <w15:docId w15:val="{442F1934-0D5F-4737-AAEC-7A80E6B5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0F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F60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link w:val="70"/>
    <w:uiPriority w:val="9"/>
    <w:qFormat/>
    <w:rsid w:val="00624970"/>
    <w:pPr>
      <w:spacing w:before="100" w:beforeAutospacing="1" w:after="100" w:afterAutospacing="1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C04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">
    <w:name w:val="Body Text Indent 3"/>
    <w:basedOn w:val="a"/>
    <w:link w:val="30"/>
    <w:rsid w:val="00EC04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EC0401"/>
    <w:rPr>
      <w:sz w:val="16"/>
      <w:szCs w:val="16"/>
      <w:lang w:val="ru-RU" w:eastAsia="ru-RU" w:bidi="ar-SA"/>
    </w:rPr>
  </w:style>
  <w:style w:type="paragraph" w:customStyle="1" w:styleId="a3">
    <w:name w:val="Знак Знак Знак Знак"/>
    <w:basedOn w:val="a"/>
    <w:rsid w:val="00EC0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2A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249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970"/>
  </w:style>
  <w:style w:type="paragraph" w:styleId="a6">
    <w:name w:val="Body Text"/>
    <w:basedOn w:val="a"/>
    <w:link w:val="a7"/>
    <w:rsid w:val="00624970"/>
    <w:pPr>
      <w:spacing w:after="120"/>
    </w:pPr>
  </w:style>
  <w:style w:type="character" w:customStyle="1" w:styleId="a7">
    <w:name w:val="Основной текст Знак"/>
    <w:basedOn w:val="a0"/>
    <w:link w:val="a6"/>
    <w:rsid w:val="00624970"/>
    <w:rPr>
      <w:sz w:val="24"/>
      <w:szCs w:val="24"/>
    </w:rPr>
  </w:style>
  <w:style w:type="paragraph" w:styleId="2">
    <w:name w:val="Body Text Indent 2"/>
    <w:basedOn w:val="a"/>
    <w:link w:val="20"/>
    <w:rsid w:val="006249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4970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624970"/>
    <w:rPr>
      <w:sz w:val="24"/>
      <w:szCs w:val="24"/>
    </w:rPr>
  </w:style>
  <w:style w:type="paragraph" w:customStyle="1" w:styleId="fr2">
    <w:name w:val="fr2"/>
    <w:basedOn w:val="a"/>
    <w:rsid w:val="00624970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C6322E"/>
    <w:pPr>
      <w:suppressAutoHyphens/>
      <w:spacing w:before="60" w:line="252" w:lineRule="auto"/>
      <w:ind w:firstLine="567"/>
      <w:jc w:val="both"/>
    </w:pPr>
    <w:rPr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6F60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 Indent"/>
    <w:basedOn w:val="a"/>
    <w:link w:val="a9"/>
    <w:rsid w:val="006F60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F60C3"/>
    <w:rPr>
      <w:sz w:val="24"/>
      <w:szCs w:val="24"/>
    </w:rPr>
  </w:style>
  <w:style w:type="paragraph" w:styleId="aa">
    <w:name w:val="List Paragraph"/>
    <w:basedOn w:val="a"/>
    <w:qFormat/>
    <w:rsid w:val="006F60C3"/>
    <w:pPr>
      <w:widowControl w:val="0"/>
      <w:suppressAutoHyphens/>
      <w:autoSpaceDE w:val="0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FontStyle13">
    <w:name w:val="Font Style13"/>
    <w:basedOn w:val="a0"/>
    <w:rsid w:val="00FD3698"/>
    <w:rPr>
      <w:rFonts w:ascii="Georgia" w:hAnsi="Georgia" w:cs="Georgia"/>
      <w:sz w:val="20"/>
      <w:szCs w:val="20"/>
    </w:rPr>
  </w:style>
  <w:style w:type="paragraph" w:customStyle="1" w:styleId="31">
    <w:name w:val="Основной текст3"/>
    <w:basedOn w:val="a"/>
    <w:rsid w:val="00090E9C"/>
    <w:pPr>
      <w:widowControl w:val="0"/>
      <w:shd w:val="clear" w:color="auto" w:fill="FFFFFF"/>
      <w:suppressAutoHyphens/>
      <w:spacing w:before="360" w:line="250" w:lineRule="exact"/>
      <w:jc w:val="both"/>
    </w:pPr>
    <w:rPr>
      <w:sz w:val="20"/>
      <w:szCs w:val="20"/>
      <w:lang w:eastAsia="ar-SA"/>
    </w:rPr>
  </w:style>
  <w:style w:type="character" w:customStyle="1" w:styleId="10">
    <w:name w:val="Основной текст1"/>
    <w:rsid w:val="00090E9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paragraph" w:customStyle="1" w:styleId="22">
    <w:name w:val="Основной текст (2)"/>
    <w:basedOn w:val="a"/>
    <w:rsid w:val="00090E9C"/>
    <w:pPr>
      <w:widowControl w:val="0"/>
      <w:shd w:val="clear" w:color="auto" w:fill="FFFFFF"/>
      <w:suppressAutoHyphens/>
      <w:spacing w:line="250" w:lineRule="exact"/>
      <w:ind w:firstLine="280"/>
      <w:jc w:val="both"/>
    </w:pPr>
    <w:rPr>
      <w:b/>
      <w:bCs/>
      <w:sz w:val="20"/>
      <w:szCs w:val="20"/>
      <w:lang w:eastAsia="ar-SA"/>
    </w:rPr>
  </w:style>
  <w:style w:type="character" w:customStyle="1" w:styleId="23">
    <w:name w:val="Основной текст (2) + Не полужирный"/>
    <w:rsid w:val="00090E9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paragraph" w:customStyle="1" w:styleId="c1">
    <w:name w:val="c1"/>
    <w:basedOn w:val="a"/>
    <w:rsid w:val="005A3DE6"/>
    <w:pPr>
      <w:spacing w:before="100" w:beforeAutospacing="1" w:after="100" w:afterAutospacing="1"/>
    </w:pPr>
  </w:style>
  <w:style w:type="character" w:customStyle="1" w:styleId="c3">
    <w:name w:val="c3"/>
    <w:basedOn w:val="a0"/>
    <w:rsid w:val="005A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Mox!Tko_O</dc:creator>
  <cp:keywords/>
  <cp:lastModifiedBy>3-00</cp:lastModifiedBy>
  <cp:revision>5</cp:revision>
  <dcterms:created xsi:type="dcterms:W3CDTF">2014-06-23T14:42:00Z</dcterms:created>
  <dcterms:modified xsi:type="dcterms:W3CDTF">2019-12-02T04:52:00Z</dcterms:modified>
</cp:coreProperties>
</file>